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AÇÃO DE RECONHECIMENTO DE UNIÃO ESTÁVEL</w:t>
      </w:r>
    </w:p>
    <w:p/>
    <w:p/>
    <w:p>
      <w:r>
        <w:rPr>
          <w:b/>
          <w:sz w:val="20"/>
        </w:rPr>
        <w:t>EXCELENTÍSSIMO(A) SENHOR(A) DOUTOR(A) JUIZ(A) DE DIREITO DA VARA DE FAMÍLIA E SUCESSÕES DA COMARCA DE ______________________</w:t>
      </w:r>
    </w:p>
    <w:p/>
    <w:p/>
    <w:p>
      <w:r>
        <w:rPr>
          <w:b/>
          <w:sz w:val="22"/>
        </w:rPr>
        <w:t>REQUERENTES:</w:t>
      </w:r>
    </w:p>
    <w:p>
      <w:r>
        <w:rPr>
          <w:b w:val="0"/>
          <w:sz w:val="20"/>
        </w:rPr>
        <w:t>Nome do Requerente 1: 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</w:t>
      </w:r>
    </w:p>
    <w:p>
      <w:r>
        <w:rPr>
          <w:b w:val="0"/>
          <w:sz w:val="20"/>
        </w:rPr>
        <w:t>CPF: _________________________________________________________________</w:t>
      </w:r>
    </w:p>
    <w:p>
      <w:r>
        <w:rPr>
          <w:b w:val="0"/>
          <w:sz w:val="20"/>
        </w:rPr>
        <w:t>RG: _________________________________________________________________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/>
    <w:p>
      <w:r>
        <w:rPr>
          <w:b w:val="0"/>
          <w:sz w:val="20"/>
        </w:rPr>
        <w:t>Nome do Requerente 2: 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</w:t>
      </w:r>
    </w:p>
    <w:p>
      <w:r>
        <w:rPr>
          <w:b w:val="0"/>
          <w:sz w:val="20"/>
        </w:rPr>
        <w:t>CPF: _________________________________________________________________</w:t>
      </w:r>
    </w:p>
    <w:p>
      <w:r>
        <w:rPr>
          <w:b w:val="0"/>
          <w:sz w:val="20"/>
        </w:rPr>
        <w:t>RG: _________________________________________________________________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/>
    <w:p/>
    <w:p>
      <w:r>
        <w:rPr>
          <w:b/>
          <w:sz w:val="22"/>
        </w:rPr>
        <w:t>I – DOS FATOS</w:t>
      </w:r>
    </w:p>
    <w:p>
      <w:r>
        <w:rPr>
          <w:b w:val="0"/>
          <w:sz w:val="20"/>
        </w:rPr>
        <w:t>Os Requerentes convivem em união estável, pública, contínua e duradoura, com intenção de constituição de família, conforme previsto no artigo 1.723 do Código Civil brasileiro.</w:t>
      </w:r>
    </w:p>
    <w:p>
      <w:r>
        <w:rPr>
          <w:b w:val="0"/>
          <w:sz w:val="20"/>
        </w:rPr>
        <w:t>A convivência iniciou-se em ________________, permanecendo até a presente data, compartilhando responsabilidades, despesas e vida em comum.</w:t>
      </w:r>
    </w:p>
    <w:p>
      <w:r>
        <w:rPr>
          <w:b w:val="0"/>
          <w:sz w:val="20"/>
        </w:rPr>
        <w:t>É intenção dos Requerentes o reconhecimento jurídico desta união estável para fins de proteção patrimonial, sucessória e previdenciária, conforme a legislação vigente.</w:t>
      </w:r>
    </w:p>
    <w:p/>
    <w:p/>
    <w:p>
      <w:r>
        <w:rPr>
          <w:b/>
          <w:sz w:val="22"/>
        </w:rPr>
        <w:t>II – DO DIREITO</w:t>
      </w:r>
    </w:p>
    <w:p>
      <w:r>
        <w:rPr>
          <w:b w:val="0"/>
          <w:sz w:val="20"/>
        </w:rPr>
        <w:t>O artigo 1.723 do Código Civil dispõe que "É reconhecida como entidade familiar a união estável entre o homem e a mulher, configurada na convivência pública, contínua e duradoura e estabelecida com o objetivo de constituição de família".</w:t>
      </w:r>
    </w:p>
    <w:p>
      <w:r>
        <w:rPr>
          <w:b w:val="0"/>
          <w:sz w:val="20"/>
        </w:rPr>
        <w:t>Ainda, a Constituição Federal, em seu artigo 226, § 3º, equipara a união estável ao casamento para efeitos legais.</w:t>
      </w:r>
    </w:p>
    <w:p>
      <w:r>
        <w:rPr>
          <w:b w:val="0"/>
          <w:sz w:val="20"/>
        </w:rPr>
        <w:t>O Código Civil, em seus artigos 1.694 e seguintes, assim como o Código de Processo Civil, amparam e regulam os efeitos jurídicos decorrentes da união estável.</w:t>
      </w:r>
    </w:p>
    <w:p>
      <w:r>
        <w:rPr>
          <w:b w:val="0"/>
          <w:sz w:val="20"/>
        </w:rPr>
        <w:t>Dessa forma, os Requerentes fazem jus ao reconhecimento da união estável, com todos os direitos e deveres dela decorrentes.</w:t>
      </w:r>
    </w:p>
    <w:p/>
    <w:p/>
    <w:p>
      <w:r>
        <w:rPr>
          <w:b/>
          <w:sz w:val="22"/>
        </w:rPr>
        <w:t>III – DOS PEDIDOS</w:t>
      </w:r>
    </w:p>
    <w:p>
      <w:r>
        <w:rPr>
          <w:b w:val="0"/>
          <w:sz w:val="20"/>
        </w:rPr>
        <w:t>Diante do exposto, requerem:</w:t>
      </w:r>
    </w:p>
    <w:p>
      <w:r>
        <w:rPr>
          <w:b w:val="0"/>
          <w:sz w:val="20"/>
        </w:rPr>
        <w:t>- O reconhecimento judicial da união estável existente entre os Requerentes, com seus efeitos legais e jurídicos;</w:t>
      </w:r>
    </w:p>
    <w:p>
      <w:r>
        <w:rPr>
          <w:b w:val="0"/>
          <w:sz w:val="20"/>
        </w:rPr>
        <w:t>- A expedição de mandado para averbação da presente decisão junto ao Cartório de Registro Civil competente;</w:t>
      </w:r>
    </w:p>
    <w:p>
      <w:r>
        <w:rPr>
          <w:b w:val="0"/>
          <w:sz w:val="20"/>
        </w:rPr>
        <w:t>- A concessão dos benefícios da justiça gratuita, caso preenchidos os requisitos legais;</w:t>
      </w:r>
    </w:p>
    <w:p>
      <w:r>
        <w:rPr>
          <w:b w:val="0"/>
          <w:sz w:val="20"/>
        </w:rPr>
        <w:t>- A citação do Ministério Público, caso necessário, para acompanhar a presente demanda;</w:t>
      </w:r>
    </w:p>
    <w:p>
      <w:r>
        <w:rPr>
          <w:b w:val="0"/>
          <w:sz w:val="20"/>
        </w:rPr>
        <w:t>- A condenação de eventuais custas processuais ao final, na forma da lei.</w:t>
      </w:r>
    </w:p>
    <w:p/>
    <w:p/>
    <w:p>
      <w:r>
        <w:rPr>
          <w:b/>
          <w:sz w:val="22"/>
        </w:rPr>
        <w:t>IV – DO VALOR DA CAUSA</w:t>
      </w:r>
    </w:p>
    <w:p>
      <w:r>
        <w:rPr>
          <w:b w:val="0"/>
          <w:sz w:val="20"/>
        </w:rPr>
        <w:t>Dá-se à presente causa o valor de R$ 1.000,00 (mil reais) para efeitos fiscais e de alçada.</w:t>
      </w:r>
    </w:p>
    <w:p/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/>
    <w:p/>
    <w:p>
      <w:r>
        <w:rPr>
          <w:b w:val="0"/>
          <w:sz w:val="20"/>
        </w:rPr>
        <w:t>__________________________, __________________________</w:t>
      </w:r>
    </w:p>
    <w:p>
      <w:r>
        <w:rPr>
          <w:b w:val="0"/>
          <w:sz w:val="20"/>
        </w:rPr>
        <w:t>Local                                         Data</w:t>
      </w:r>
    </w:p>
    <w:p/>
    <w:p/>
    <w:p/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Nome do Requerente 1</w:t>
      </w:r>
    </w:p>
    <w:p/>
    <w:p/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Nome do Requerente 2</w:t>
      </w:r>
    </w:p>
    <w:p/>
    <w:p/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OAB/___ nº 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https://documentos-juris.com/uniao-estavel/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uniao-estavel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