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RECLAMAÇÃO TRABALHISTA - ESTABILIDADE GESTANTE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A Reclamante foi admitida na empresa Reclamada em ___/___/______, exercendo a função de ______________________________, percebendo salário mensal de R$ ________________.</w:t>
      </w:r>
    </w:p>
    <w:p>
      <w:r>
        <w:rPr>
          <w:b w:val="0"/>
          <w:sz w:val="20"/>
        </w:rPr>
        <w:t>Durante o contrato de trabalho, a Reclamante foi informada da sua gravidez por meio de exame médico realizado em ___/___/______, conforme documentos anexos.</w:t>
      </w:r>
    </w:p>
    <w:p>
      <w:r>
        <w:rPr>
          <w:b w:val="0"/>
          <w:sz w:val="20"/>
        </w:rPr>
        <w:t>Na data de ___/___/______, a Reclamante foi comunicada verbalmente e/ou por escrito acerca da dispensa sem justa causa, contudo, tal demissão viola o direito à estabilidade gestante previsto na legislação trabalhista brasileira.</w:t>
      </w:r>
    </w:p>
    <w:p>
      <w:r>
        <w:rPr>
          <w:b w:val="0"/>
          <w:sz w:val="20"/>
        </w:rPr>
        <w:t>A legislação assegura à gestante a manutenção do emprego desde a confirmação da gravidez até cinco meses após o parto, vedando qualquer ato que implique a dispensa sem justa causa nesse período.</w:t>
      </w:r>
    </w:p>
    <w:p>
      <w:r>
        <w:rPr>
          <w:b w:val="0"/>
          <w:sz w:val="20"/>
        </w:rPr>
        <w:t>O ato da Reclamada, portanto, configura-se ilegal, ferindo direitos trabalhistas básicos e causando prejuízos à Reclamante.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Conforme o artigo 10, inciso II, alínea 'b', do Ato das Disposições Constitucionais Transitórias (ADCT) da Constituição Federal, é assegurada a estabilidade provisória à gestante, vedada a dispensa arbitrária ou sem justa causa desde a confirmação da gravidez até cinco meses após o parto.</w:t>
      </w:r>
    </w:p>
    <w:p>
      <w:r>
        <w:rPr>
          <w:b w:val="0"/>
          <w:sz w:val="20"/>
        </w:rPr>
        <w:t>A Consolidação das Leis do Trabalho (CLT), em seu artigo 391-A, dispõe sobre a proteção à maternidade, reforçando a garantia de emprego.</w:t>
      </w:r>
    </w:p>
    <w:p>
      <w:r>
        <w:rPr>
          <w:b w:val="0"/>
          <w:sz w:val="20"/>
        </w:rPr>
        <w:t>A Súmula 244 do Tribunal Superior do Trabalho (TST) determina que a estabilidade da gestante abrange todo o período desde a concepção até cinco meses após o parto, independentemente de comunicação formal da gravidez ao empregador.</w:t>
      </w:r>
    </w:p>
    <w:p>
      <w:r>
        <w:rPr>
          <w:b w:val="0"/>
          <w:sz w:val="20"/>
        </w:rPr>
        <w:t>Desta forma, a dispensa da Reclamante configura ato ilícito, ensejando a reintegração ou indenização correspondente.</w:t>
      </w:r>
    </w:p>
    <w:p/>
    <w:p>
      <w:r>
        <w:rPr>
          <w:b/>
          <w:sz w:val="22"/>
        </w:rPr>
        <w:t>III – DA PRODUÇÃO DE PROVAS</w:t>
      </w:r>
    </w:p>
    <w:p/>
    <w:p>
      <w:r>
        <w:rPr>
          <w:b/>
          <w:sz w:val="20"/>
        </w:rPr>
        <w:t>Requer a produção de todas as provas em direito admitidas, especialmente:</w:t>
      </w:r>
    </w:p>
    <w:p>
      <w:r>
        <w:rPr>
          <w:b w:val="0"/>
          <w:sz w:val="20"/>
        </w:rPr>
        <w:t>• Prova documental, inclusive exames médicos e atestados que comprovem a gravidez;</w:t>
      </w:r>
    </w:p>
    <w:p>
      <w:r>
        <w:rPr>
          <w:b w:val="0"/>
          <w:sz w:val="20"/>
        </w:rPr>
        <w:t>• Oitiva de testemunhas;</w:t>
      </w:r>
    </w:p>
    <w:p>
      <w:r>
        <w:rPr>
          <w:b w:val="0"/>
          <w:sz w:val="20"/>
        </w:rPr>
        <w:t>• Perícia médica, se necessário;</w:t>
      </w:r>
    </w:p>
    <w:p>
      <w:r>
        <w:rPr>
          <w:b w:val="0"/>
          <w:sz w:val="20"/>
        </w:rPr>
        <w:t>• Demais provas que se fizerem necessárias para comprovar a estabilidade gestante e a ilegalidade da dispensa.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Ante o exposto, requer:</w:t>
      </w:r>
    </w:p>
    <w:p/>
    <w:p>
      <w:r>
        <w:rPr>
          <w:b w:val="0"/>
          <w:sz w:val="20"/>
        </w:rPr>
        <w:t>1. A citação da Reclamada para apresentar defesa, sob pena de revelia e confissão;</w:t>
      </w:r>
    </w:p>
    <w:p>
      <w:r>
        <w:rPr>
          <w:b w:val="0"/>
          <w:sz w:val="20"/>
        </w:rPr>
        <w:t>2. O reconhecimento da estabilidade provisória da Reclamante em razão da gravidez, com a declaração de nulidade da dispensa sem justa causa;</w:t>
      </w:r>
    </w:p>
    <w:p>
      <w:r>
        <w:rPr>
          <w:b w:val="0"/>
          <w:sz w:val="20"/>
        </w:rPr>
        <w:t>3. Caso não seja possível a reintegração, o pagamento de indenização correspondente ao período de estabilidade, incluindo salários, benefícios e demais verbas trabalhistas;</w:t>
      </w:r>
    </w:p>
    <w:p>
      <w:r>
        <w:rPr>
          <w:b w:val="0"/>
          <w:sz w:val="20"/>
        </w:rPr>
        <w:t>4. Pagamento das verbas rescisórias devidas, caso ainda não pagas, com as devidas correções e reflexos legais;</w:t>
      </w:r>
    </w:p>
    <w:p>
      <w:r>
        <w:rPr>
          <w:b w:val="0"/>
          <w:sz w:val="20"/>
        </w:rPr>
        <w:t>5. Pagamento de honorários advocatícios e custas processuais;</w:t>
      </w:r>
    </w:p>
    <w:p>
      <w:r>
        <w:rPr>
          <w:b w:val="0"/>
          <w:sz w:val="20"/>
        </w:rPr>
        <w:t>6. A condenação da Reclamada ao pagamento de multas previstas no artigo 477 da CLT e demais penalidades cabíveis;</w:t>
      </w:r>
    </w:p>
    <w:p>
      <w:r>
        <w:rPr>
          <w:b w:val="0"/>
          <w:sz w:val="20"/>
        </w:rPr>
        <w:t>7. A concessão dos benefícios da justiça gratuita, por ser a Reclamante pessoa pobre na acepção jurídica do termo;</w:t>
      </w:r>
    </w:p>
    <w:p>
      <w:r>
        <w:rPr>
          <w:b w:val="0"/>
          <w:sz w:val="20"/>
        </w:rPr>
        <w:t>8. A condenação da Reclamada ao pagamento de juros e correção monetária na forma da lei;</w:t>
      </w:r>
    </w:p>
    <w:p>
      <w:r>
        <w:rPr>
          <w:b w:val="0"/>
          <w:sz w:val="20"/>
        </w:rPr>
        <w:t>9. Outros pedidos que se fizerem necessários ao bom direito da Reclamante.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________________________________ para efeitos fiscais.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https://documentos-juris.com/reclamacao-trabalhista-estabilidade-gestante/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reclamacao-trabalhista-estabilidade-gestante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