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MANDADO DE INJUNÇÃO COLETIVO</w:t>
      </w:r>
    </w:p>
    <w:p/>
    <w:p/>
    <w:p>
      <w:pPr>
        <w:jc w:val="center"/>
      </w:pPr>
      <w:r>
        <w:rPr>
          <w:b/>
          <w:i w:val="0"/>
          <w:sz w:val="20"/>
        </w:rPr>
        <w:t>EXCELENTÍSSIMO(A) SENHOR(A) MINISTRO(A) PRESIDENTE DO SUPREMO TRIBUNAL FEDERAL</w:t>
      </w:r>
    </w:p>
    <w:p/>
    <w:p/>
    <w:p>
      <w:r>
        <w:rPr>
          <w:b w:val="0"/>
          <w:i w:val="0"/>
          <w:sz w:val="20"/>
        </w:rPr>
        <w:t>IMPETRANTE: ________________________________________________________________</w:t>
      </w:r>
    </w:p>
    <w:p>
      <w:r>
        <w:rPr>
          <w:b w:val="0"/>
          <w:i w:val="0"/>
          <w:sz w:val="20"/>
        </w:rPr>
        <w:t>NOME DA ENTIDADE COLETIVA REPRESENTANTE: ____________________________________</w:t>
      </w:r>
    </w:p>
    <w:p>
      <w:r>
        <w:rPr>
          <w:b w:val="0"/>
          <w:i w:val="0"/>
          <w:sz w:val="20"/>
        </w:rPr>
        <w:t>CNPJ: ______________________________________________________________________</w:t>
      </w:r>
    </w:p>
    <w:p>
      <w:r>
        <w:rPr>
          <w:b w:val="0"/>
          <w:i w:val="0"/>
          <w:sz w:val="20"/>
        </w:rPr>
        <w:t>ENDEREÇO: _________________________________________________________________</w:t>
      </w:r>
    </w:p>
    <w:p>
      <w:r>
        <w:rPr>
          <w:b w:val="0"/>
          <w:i w:val="0"/>
          <w:sz w:val="20"/>
        </w:rPr>
        <w:t>CEP: ________________________     TELEFONE: _________________________________</w:t>
      </w:r>
    </w:p>
    <w:p>
      <w:r>
        <w:rPr>
          <w:b w:val="0"/>
          <w:i w:val="0"/>
          <w:sz w:val="20"/>
        </w:rPr>
        <w:t>E-MAIL: ___________________________________________________________________</w:t>
      </w:r>
    </w:p>
    <w:p/>
    <w:p>
      <w:r>
        <w:rPr>
          <w:b w:val="0"/>
          <w:i w:val="0"/>
          <w:sz w:val="20"/>
        </w:rPr>
        <w:t>AUTORIDADE COATORA: ________________________________________________________</w:t>
      </w:r>
    </w:p>
    <w:p>
      <w:r>
        <w:rPr>
          <w:b w:val="0"/>
          <w:i w:val="0"/>
          <w:sz w:val="20"/>
        </w:rPr>
        <w:t>CARGO/FUNÇÃO: ______________________________________________________________</w:t>
      </w:r>
    </w:p>
    <w:p>
      <w:r>
        <w:rPr>
          <w:b w:val="0"/>
          <w:i w:val="0"/>
          <w:sz w:val="20"/>
        </w:rPr>
        <w:t>ÓRGÃO/ENTIDADE: ____________________________________________________________</w:t>
      </w:r>
    </w:p>
    <w:p>
      <w:r>
        <w:rPr>
          <w:b w:val="0"/>
          <w:i w:val="0"/>
          <w:sz w:val="20"/>
        </w:rPr>
        <w:t>ENDEREÇO: _________________________________________________________________</w:t>
      </w:r>
    </w:p>
    <w:p>
      <w:r>
        <w:rPr>
          <w:b w:val="0"/>
          <w:i w:val="0"/>
          <w:sz w:val="20"/>
        </w:rPr>
        <w:t>CEP: ________________________     TELEFONE: _________________________________</w:t>
      </w:r>
    </w:p>
    <w:p>
      <w:r>
        <w:rPr>
          <w:b w:val="0"/>
          <w:i w:val="0"/>
          <w:sz w:val="20"/>
        </w:rPr>
        <w:t>E-MAIL: ___________________________________________________________________</w:t>
      </w:r>
    </w:p>
    <w:p/>
    <w:p/>
    <w:p>
      <w:r>
        <w:rPr>
          <w:b/>
          <w:sz w:val="22"/>
        </w:rPr>
        <w:t>I - DOS FATOS</w:t>
      </w:r>
    </w:p>
    <w:p/>
    <w:p>
      <w:r>
        <w:rPr>
          <w:b w:val="0"/>
          <w:i w:val="0"/>
          <w:sz w:val="20"/>
        </w:rPr>
        <w:t>1. O Mandado de Injunção coletivo ora impetrado tem por objetivo assegurar direito constitucional coletivo previsto na Constituição Federal, que não pode ser exercido em razão da ausência de norma regulamentadora adequada, conforme dispõe o art. 5º, inciso LXXI, da Constituição.</w:t>
      </w:r>
    </w:p>
    <w:p>
      <w:r>
        <w:rPr>
          <w:b w:val="0"/>
          <w:i w:val="0"/>
          <w:sz w:val="20"/>
        </w:rPr>
        <w:t>2. O impetrante representa categoria/segmento/população que se encontra impedida de exercer direitos fundamentais pela omissão legislativa ou regulamentar, causando grave prejuízo social e institucional.</w:t>
      </w:r>
    </w:p>
    <w:p>
      <w:r>
        <w:rPr>
          <w:b w:val="0"/>
          <w:i w:val="0"/>
          <w:sz w:val="20"/>
        </w:rPr>
        <w:t>3. A omissão da autoridade coatora vem acarretando violação direta ao direito líquido e certo dos representados, configurando situação excepcional que exige a intervenção desta Suprema Corte para assegurar a eficácia do preceito constitucional.</w:t>
      </w:r>
    </w:p>
    <w:p/>
    <w:p>
      <w:r>
        <w:rPr>
          <w:b/>
          <w:sz w:val="22"/>
        </w:rPr>
        <w:t>II - DOS FUNDAMENTOS JURÍDICOS</w:t>
      </w:r>
    </w:p>
    <w:p/>
    <w:p>
      <w:r>
        <w:rPr>
          <w:b w:val="0"/>
          <w:i w:val="0"/>
          <w:sz w:val="20"/>
        </w:rPr>
        <w:t>4. O artigo 5º, inciso LXXI, da Constituição Federal, prevê que é cabível Mandado de Injunção sempre que a falta de norma regulamentadora torne inviável o exercício dos direitos e liberdades constitucionais e das prerrogativas inerentes à nacionalidade, à soberania e à cidadania.</w:t>
      </w:r>
    </w:p>
    <w:p>
      <w:r>
        <w:rPr>
          <w:b w:val="0"/>
          <w:i w:val="0"/>
          <w:sz w:val="20"/>
        </w:rPr>
        <w:t>5. A Constituição Federal é clara ao garantir a todos os cidadãos e coletividades o direito de verem respeitados seus direitos fundamentais, sendo dever do Estado garantir os meios para seu exercício pleno.</w:t>
      </w:r>
    </w:p>
    <w:p>
      <w:r>
        <w:rPr>
          <w:b w:val="0"/>
          <w:i w:val="0"/>
          <w:sz w:val="20"/>
        </w:rPr>
        <w:t>6. A omissão da autoridade coatora quanto à edição da norma regulamentadora necessária impede o exercício de direitos constitucionais, ensejando o cabimento do Mandado de Injunção coletivo para suprir a lacuna legislativa.</w:t>
      </w:r>
    </w:p>
    <w:p>
      <w:r>
        <w:rPr>
          <w:b w:val="0"/>
          <w:i w:val="0"/>
          <w:sz w:val="20"/>
        </w:rPr>
        <w:t>7. Relevante destacar a jurisprudência consolidada do Supremo Tribunal Federal no sentido de reconhecer a legitimidade dos Mandados de Injunção coletivos para a defesa de direitos fundamentais de grupos e categorias.</w:t>
      </w:r>
    </w:p>
    <w:p/>
    <w:p>
      <w:r>
        <w:rPr>
          <w:b/>
          <w:sz w:val="22"/>
        </w:rPr>
        <w:t>III - DO DIREITO LÍQUIDO E CERTO</w:t>
      </w:r>
    </w:p>
    <w:p/>
    <w:p>
      <w:r>
        <w:rPr>
          <w:b w:val="0"/>
          <w:i w:val="0"/>
          <w:sz w:val="20"/>
        </w:rPr>
        <w:t>8. Está demonstrado nos autos o direito líquido e certo dos representados, uma vez que a ausência de norma regulamentadora específica impede o pleno exercício do direito constitucional que se busca assegurar.</w:t>
      </w:r>
    </w:p>
    <w:p>
      <w:r>
        <w:rPr>
          <w:b w:val="0"/>
          <w:i w:val="0"/>
          <w:sz w:val="20"/>
        </w:rPr>
        <w:t>9. A comprovação do direito líquido e certo dispensará dilação probatória, sendo suficiente a demonstração da omissão da autoridade coatora e a necessidade imperiosa da intervenção judicial para garantir o direito constitucional.</w:t>
      </w:r>
    </w:p>
    <w:p/>
    <w:p>
      <w:r>
        <w:rPr>
          <w:b/>
          <w:sz w:val="22"/>
        </w:rPr>
        <w:t>IV - DO PEDIDO DE MEDIDA LIMINAR</w:t>
      </w:r>
    </w:p>
    <w:p/>
    <w:p>
      <w:r>
        <w:rPr>
          <w:b w:val="0"/>
          <w:i w:val="0"/>
          <w:sz w:val="20"/>
        </w:rPr>
        <w:t>10. Considerando a gravidade da situação e a urgência na garantia dos direitos fundamentais, requer-se a concessão de medida liminar para que seja determinado à autoridade coatora que adote imediatamente as providências necessárias para assegurar o direito dos representados, até o julgamento final deste mandado de injunção.</w:t>
      </w:r>
    </w:p>
    <w:p/>
    <w:p>
      <w:r>
        <w:rPr>
          <w:b/>
          <w:sz w:val="22"/>
        </w:rPr>
        <w:t>V - DOS PEDIDOS</w:t>
      </w:r>
    </w:p>
    <w:p/>
    <w:p>
      <w:r>
        <w:rPr>
          <w:b w:val="0"/>
          <w:i w:val="0"/>
          <w:sz w:val="20"/>
        </w:rPr>
        <w:t>11. Diante do exposto, requer-se:</w:t>
      </w:r>
    </w:p>
    <w:p>
      <w:r>
        <w:rPr>
          <w:b/>
          <w:i w:val="0"/>
          <w:sz w:val="20"/>
        </w:rPr>
        <w:t>- A concessão da medida liminar para imediata eficácia do direito constitucional objeto deste Mandado de Injunção coletivo, conforme fundamentação acima;</w:t>
      </w:r>
    </w:p>
    <w:p>
      <w:r>
        <w:rPr>
          <w:b/>
          <w:i w:val="0"/>
          <w:sz w:val="20"/>
        </w:rPr>
        <w:t>- A notificação da autoridade coatora para que preste as informações que entender pertinentes;</w:t>
      </w:r>
    </w:p>
    <w:p>
      <w:r>
        <w:rPr>
          <w:b/>
          <w:i w:val="0"/>
          <w:sz w:val="20"/>
        </w:rPr>
        <w:t>- Ao final, a procedência do presente Mandado de Injunção coletivo para suprir a omissão legislativa/administrativa apontada, garantido o direito constitucional coletivo dos representados;</w:t>
      </w:r>
    </w:p>
    <w:p>
      <w:r>
        <w:rPr>
          <w:b/>
          <w:i w:val="0"/>
          <w:sz w:val="20"/>
        </w:rPr>
        <w:t>- A intimação do Ministério Público para que acompanhe o feito, em defesa da ordem jurídica e do interesse público;</w:t>
      </w:r>
    </w:p>
    <w:p>
      <w:r>
        <w:rPr>
          <w:b/>
          <w:i w:val="0"/>
          <w:sz w:val="20"/>
        </w:rPr>
        <w:t>- A condenação da autoridade coatora ao pagamento das custas processuais, se houver;</w:t>
      </w:r>
    </w:p>
    <w:p>
      <w:r>
        <w:rPr>
          <w:b/>
          <w:i w:val="0"/>
          <w:sz w:val="20"/>
        </w:rPr>
        <w:t>- A produção de todas as provas em direito admitidas, especialmente documental e testemunhal, caso necessário.</w:t>
      </w:r>
    </w:p>
    <w:p/>
    <w:p>
      <w:r>
        <w:rPr>
          <w:b/>
          <w:sz w:val="22"/>
        </w:rPr>
        <w:t>VI - DO VALOR DA CAUSA</w:t>
      </w:r>
    </w:p>
    <w:p/>
    <w:p>
      <w:r>
        <w:rPr>
          <w:b w:val="0"/>
          <w:i w:val="0"/>
          <w:sz w:val="20"/>
        </w:rPr>
        <w:t>12. Dá-se à causa o valor simbólico de R$ 1.000,00 (mil reais), para efeitos fiscais.</w:t>
      </w:r>
    </w:p>
    <w:p/>
    <w:p/>
    <w:p>
      <w:r>
        <w:rPr>
          <w:b w:val="0"/>
          <w:i w:val="0"/>
          <w:sz w:val="20"/>
        </w:rPr>
        <w:t>Nestes termos,</w:t>
      </w:r>
    </w:p>
    <w:p>
      <w:r>
        <w:rPr>
          <w:b w:val="0"/>
          <w:i w:val="0"/>
          <w:sz w:val="20"/>
        </w:rPr>
        <w:t>Pede deferimento.</w:t>
      </w:r>
    </w:p>
    <w:p/>
    <w:p/>
    <w:p/>
    <w:p>
      <w:r>
        <w:rPr>
          <w:b w:val="0"/>
          <w:i w:val="0"/>
          <w:sz w:val="20"/>
        </w:rPr>
        <w:t>______________________________, _____________________________</w:t>
      </w:r>
    </w:p>
    <w:p>
      <w:r>
        <w:rPr>
          <w:b w:val="0"/>
          <w:i w:val="0"/>
          <w:sz w:val="20"/>
        </w:rPr>
        <w:t>Local                                                   Data</w:t>
      </w:r>
    </w:p>
    <w:p/>
    <w:p/>
    <w:p>
      <w:r>
        <w:rPr>
          <w:b w:val="0"/>
          <w:i w:val="0"/>
          <w:sz w:val="20"/>
        </w:rPr>
        <w:t>____________________________________________</w:t>
      </w:r>
    </w:p>
    <w:p>
      <w:r>
        <w:rPr>
          <w:b w:val="0"/>
          <w:i w:val="0"/>
          <w:sz w:val="20"/>
        </w:rPr>
        <w:t>Advogado(a) / Representante Legal</w:t>
      </w:r>
    </w:p>
    <w:p>
      <w:r>
        <w:rPr>
          <w:b w:val="0"/>
          <w:i w:val="0"/>
          <w:sz w:val="20"/>
        </w:rPr>
        <w:t>OAB nº ____________________________</w:t>
      </w:r>
    </w:p>
    <w:p>
      <w:r>
        <w:br w:type="page"/>
      </w:r>
    </w:p>
    <w:p>
      <w:pPr>
        <w:jc w:val="center"/>
      </w:pPr>
      <w:r>
        <w:rPr>
          <w:color w:val="555555"/>
          <w:sz w:val="24"/>
        </w:rPr>
        <w:t>Fonte original deste documento:</w:t>
      </w:r>
    </w:p>
    <w:p>
      <w:pPr>
        <w:jc w:val="center"/>
      </w:pPr>
      <w:hyperlink r:id="rId9">
        <w:r>
          <w:rPr>
            <w:color w:val="0000FF"/>
            <w:u w:val="single"/>
          </w:rPr>
          <w:t>https://documentos-juris.com/mandado-de-injuncao-coletivo/</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https://documentos-juris.com</w:t>
        </w:r>
      </w:hyperlink>
    </w:p>
    <w:p>
      <w:pPr>
        <w:jc w:val="center"/>
      </w:pPr>
      <w:r>
        <w:rPr>
          <w:color w:val="808080"/>
          <w:sz w:val="20"/>
        </w:rPr>
        <w:t>Este modelo é destinado exclusivamente para uso pessoal e não comercial.</w:t>
        <w:br/>
        <w:t>Ao compartilhar ou publicar, a citação da fonte é obrigatória. © documentos-juris.com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os-juris.com/mandado-de-injuncao-coletivo/" TargetMode="External"/><Relationship Id="rId10" Type="http://schemas.openxmlformats.org/officeDocument/2006/relationships/hyperlink" Target="https://documentos-ju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