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REVISIONAL DE FINANCIAMENTO DE VEÍCULO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NOME COMPLETO DO AUTOR: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_________________________________________________________________________</w:t>
      </w:r>
    </w:p>
    <w:p>
      <w:r>
        <w:rPr>
          <w:b w:val="0"/>
          <w:sz w:val="20"/>
        </w:rPr>
        <w:t>CEP: ______________________ MUNICÍPIO: _____________________ UF: ___________________</w:t>
      </w:r>
    </w:p>
    <w:p>
      <w:r>
        <w:rPr>
          <w:b w:val="0"/>
          <w:sz w:val="20"/>
        </w:rPr>
        <w:t>TELEFONE: _______________________ E-MAIL: __________________________________________</w:t>
      </w:r>
    </w:p>
    <w:p/>
    <w:p>
      <w:r>
        <w:rPr>
          <w:b w:val="0"/>
          <w:sz w:val="20"/>
        </w:rPr>
        <w:t>NOME COMPLETO DO RÉU (INSTITUIÇÃO FINANCEIRA): _______________________________________</w:t>
      </w:r>
    </w:p>
    <w:p>
      <w:r>
        <w:rPr>
          <w:b w:val="0"/>
          <w:sz w:val="20"/>
        </w:rPr>
        <w:t>CNPJ: _____________________________________________________________________________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_________________________________________________________________________</w:t>
      </w:r>
    </w:p>
    <w:p>
      <w:r>
        <w:rPr>
          <w:b w:val="0"/>
          <w:sz w:val="20"/>
        </w:rPr>
        <w:t>CEP: ______________________ MUNICÍPIO: _____________________ UF: 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 Autor firmou contrato de financiamento de veículo automotor com o Réu, conforme documento anexo, com o objetivo de aquisição do veículo:</w:t>
      </w:r>
    </w:p>
    <w:p>
      <w:r>
        <w:rPr>
          <w:b w:val="0"/>
          <w:sz w:val="20"/>
        </w:rPr>
        <w:t>Marca/Modelo: ____________________________________________________________</w:t>
      </w:r>
    </w:p>
    <w:p>
      <w:r>
        <w:rPr>
          <w:b w:val="0"/>
          <w:sz w:val="20"/>
        </w:rPr>
        <w:t>Ano/Modelo: ______________________________________________________________</w:t>
      </w:r>
    </w:p>
    <w:p>
      <w:r>
        <w:rPr>
          <w:b w:val="0"/>
          <w:sz w:val="20"/>
        </w:rPr>
        <w:t>Placa: _________________________________________________________________</w:t>
      </w:r>
    </w:p>
    <w:p>
      <w:r>
        <w:rPr>
          <w:b w:val="0"/>
          <w:sz w:val="20"/>
        </w:rPr>
        <w:t>Chassi: _________________________________________________________________</w:t>
      </w:r>
    </w:p>
    <w:p/>
    <w:p>
      <w:r>
        <w:rPr>
          <w:b w:val="0"/>
          <w:sz w:val="20"/>
        </w:rPr>
        <w:t>O contrato firmado apresenta cláusulas e encargos que oneram excessivamente o Autor, especialmente no que tange às taxas de juros, tarifas administrativas, seguros e demais encargos incidentes, tornando a obrigação impagável e abusiva.</w:t>
      </w:r>
    </w:p>
    <w:p>
      <w:r>
        <w:rPr>
          <w:b w:val="0"/>
          <w:sz w:val="20"/>
        </w:rPr>
        <w:t>O Autor possui interesse legítimo na revisão do contrato, com base na legislação vigente e na jurisprudência consolidada, visando o equilíbrio contratual e a proteção do consumidor.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relação jurídica estabelecida entre as partes é regida pelo Código de Defesa do Consumidor (Lei nº 8.078/90), que impõe a revisão das cláusulas contratuais abusivas e a proteção contra práticas e cláusulas abusivas ou impostas no fornecimento de produtos e serviços.</w:t>
      </w:r>
    </w:p>
    <w:p>
      <w:r>
        <w:rPr>
          <w:b w:val="0"/>
          <w:sz w:val="20"/>
        </w:rPr>
        <w:t>O artigo 6º, inciso V, do CDC, assegura a modificação das cláusulas contratuais que estabeleçam prestações desproporcionais ou sua revisão em razão de fatos supervenientes que as tornem excessivamente onerosas.</w:t>
      </w:r>
    </w:p>
    <w:p>
      <w:r>
        <w:rPr>
          <w:b w:val="0"/>
          <w:sz w:val="20"/>
        </w:rPr>
        <w:t>A jurisprudência do Superior Tribunal de Justiça pacificou o entendimento de que é possível a revisão judicial dos contratos de financiamento para afastar cláusulas abusivas, revisando juros e encargos, garantindo o equilíbrio contratual.</w:t>
      </w:r>
    </w:p>
    <w:p/>
    <w:p>
      <w:r>
        <w:rPr>
          <w:b/>
          <w:sz w:val="22"/>
        </w:rPr>
        <w:t>III – DA TABELA DE AMORTIZAÇÃO E DOS CÁLCULOS</w:t>
      </w:r>
    </w:p>
    <w:p/>
    <w:p>
      <w:r>
        <w:rPr>
          <w:b w:val="0"/>
          <w:sz w:val="20"/>
        </w:rPr>
        <w:t>Requer a apresentação dos extratos e demonstrativos financeiros atualizados do contrato, incluindo tabela de amortização, demonstrando a composição dos encargos, juros, seguro, tarifas e demais valores cobrados.</w:t>
      </w:r>
    </w:p>
    <w:p>
      <w:r>
        <w:rPr>
          <w:b w:val="0"/>
          <w:sz w:val="20"/>
        </w:rPr>
        <w:t>Requer, outrossim, que seja realizada perícia contábil, caso necessário, para apuração do valor correto devido, com exclusão de encargos abusivos e revisão das parcelas.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citação do Réu para, querendo, apresentar contestação no prazo legal;</w:t>
      </w:r>
    </w:p>
    <w:p>
      <w:r>
        <w:rPr>
          <w:b/>
          <w:sz w:val="20"/>
        </w:rPr>
        <w:t>2. A concessão da tutela antecipada para suspender a exigibilidade das parcelas consideradas abusivas até o julgamento final;</w:t>
      </w:r>
    </w:p>
    <w:p>
      <w:r>
        <w:rPr>
          <w:b/>
          <w:sz w:val="20"/>
        </w:rPr>
        <w:t>3. A procedência da presente ação para:</w:t>
      </w:r>
    </w:p>
    <w:p>
      <w:r>
        <w:rPr>
          <w:b w:val="0"/>
          <w:sz w:val="20"/>
        </w:rPr>
        <w:t xml:space="preserve">   a) Revisar o contrato de financiamento do veículo descrito, reduzindo os juros e encargos abusivos; </w:t>
      </w:r>
    </w:p>
    <w:p>
      <w:r>
        <w:rPr>
          <w:b/>
          <w:sz w:val="20"/>
        </w:rPr>
        <w:t xml:space="preserve">   b) Declarar a nulidade de cláusulas contratuais abusivas;</w:t>
      </w:r>
    </w:p>
    <w:p>
      <w:r>
        <w:rPr>
          <w:b/>
          <w:sz w:val="20"/>
        </w:rPr>
        <w:t xml:space="preserve">   c) Determinar a restituição dos valores pagos a maior, se houver, com correção monetária e juros legais;</w:t>
      </w:r>
    </w:p>
    <w:p>
      <w:r>
        <w:rPr>
          <w:b/>
          <w:sz w:val="20"/>
        </w:rPr>
        <w:t>4. A condenação do Réu ao pagamento das custas processuais e honorários advocatícios;</w:t>
      </w:r>
    </w:p>
    <w:p>
      <w:r>
        <w:rPr>
          <w:b/>
          <w:sz w:val="20"/>
        </w:rPr>
        <w:t>5. A produção de todas as provas admitidas em direito, especialmente documental, pericial e testemunhal;</w:t>
      </w:r>
    </w:p>
    <w:p>
      <w:r>
        <w:rPr>
          <w:b/>
          <w:sz w:val="20"/>
        </w:rPr>
        <w:t>6. A intimação do Ministério Público para acompanhar o feito, caso entenda necessário.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 para efeitos legais.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________________________________</w:t>
      </w:r>
    </w:p>
    <w:p>
      <w:r>
        <w:rPr>
          <w:b w:val="0"/>
          <w:sz w:val="20"/>
        </w:rPr>
        <w:t>Local                                     Autor ou seu Advogado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Advogado – 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https://documentos-juris.com/acao-revisional-de-financiamento-de-veiculo/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cao-revisional-de-financiamento-de-veicul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