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RECONHECIMENTO DE PATERNIDADE SOCIOAFETIVA</w:t>
      </w:r>
    </w:p>
    <w:p/>
    <w:p>
      <w:r>
        <w:rPr>
          <w:b w:val="0"/>
          <w:sz w:val="20"/>
        </w:rPr>
        <w:t>EXCELENTÍSSIMO(A) SENHOR(A) DOUTOR(A) JUIZ(A) DE DIREITO DA ___ VARA DE FAMÍLIA DA COMARCA DE 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DATA DE NASCIMENTO: __/__/____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DATA DE NASCIMENTO: __/__/____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O(a) Requerente é pessoa de reconhecida idoneidade, que desde a infância (ou desde o momento que desejar) mantém relação de afeto, cuidado, convivência e assistência com o(a) Requerido(a), jamais havendo dúvidas quanto à existência do vínculo socioafetivo que os une.</w:t>
      </w:r>
    </w:p>
    <w:p/>
    <w:p>
      <w:r>
        <w:rPr>
          <w:b w:val="0"/>
          <w:sz w:val="20"/>
        </w:rPr>
        <w:t>2. Apesar da ausência do vínculo biológico, é fato público e notório que o relacionamento entre as partes se desenvolve nos moldes de uma verdadeira relação paterno-filial, com todos os deveres e direitos dela decorrentes.</w:t>
      </w:r>
    </w:p>
    <w:p/>
    <w:p>
      <w:r>
        <w:rPr>
          <w:b w:val="0"/>
          <w:sz w:val="20"/>
        </w:rPr>
        <w:t>3. Tal relação é comprovada através da convivência contínua, presença em eventos familiares, apoio emocional e material, além do reconhecimento social e familiar desta paternidade socioafetiva.</w:t>
      </w:r>
    </w:p>
    <w:p/>
    <w:p>
      <w:r>
        <w:rPr>
          <w:b w:val="0"/>
          <w:sz w:val="20"/>
        </w:rPr>
        <w:t>4. Não obstante a inexistência de vínculo sanguíneo, a Constituição Federal e o Estatuto da Criança e do Adolescente asseguram o reconhecimento da paternidade socioafetiva, garantindo a proteção integral do direito da personalidade e da identidade do indivíduo.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5. A paternidade socioafetiva encontra respaldo no artigo 227 da Constituição Federal, que assegura à criança e ao adolescente o direito à convivência familiar e comunitária em ambiente livre de negligência, discriminação, exploração, violência, crueldade e opressão.</w:t>
      </w:r>
    </w:p>
    <w:p/>
    <w:p>
      <w:r>
        <w:rPr>
          <w:b w:val="0"/>
          <w:sz w:val="20"/>
        </w:rPr>
        <w:t>6. O Código Civil, em seu artigo 1.593, prevê a igualdade de direitos e deveres entre filhos havidos ou não da relação biológica, equiparando o filho afetivo ao biológico para todos os fins legais.</w:t>
      </w:r>
    </w:p>
    <w:p/>
    <w:p>
      <w:r>
        <w:rPr>
          <w:b w:val="0"/>
          <w:sz w:val="20"/>
        </w:rPr>
        <w:t>7. Jurisprudência pacífica dos tribunais brasileiros reconhece a paternidade socioafetiva como forma legítima de filiação, conferindo os mesmos efeitos jurídicos da filiação biológica, inclusive quanto à herança, alimentos e nome.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A citação do(a) Requerido(a) para, querendo, contestar a presente ação no prazo legal;</w:t>
      </w:r>
    </w:p>
    <w:p/>
    <w:p>
      <w:r>
        <w:rPr>
          <w:b w:val="0"/>
          <w:sz w:val="20"/>
        </w:rPr>
        <w:t>b) O reconhecimento da paternidade socioafetiva do(a) Requerido(a) em relação ao(a) Requerente, para todos os efeitos legais;</w:t>
      </w:r>
    </w:p>
    <w:p/>
    <w:p>
      <w:r>
        <w:rPr>
          <w:b w:val="0"/>
          <w:sz w:val="20"/>
        </w:rPr>
        <w:t>c) A retificação da certidão de nascimento do(a) Requerente para inclusão do nome do(a) Requerido(a) como pai/mãe socioafetivo(a);</w:t>
      </w:r>
    </w:p>
    <w:p/>
    <w:p>
      <w:r>
        <w:rPr>
          <w:b w:val="0"/>
          <w:sz w:val="20"/>
        </w:rPr>
        <w:t>d) A condenação do(a) Requerido(a) ao pagamento das despesas processuais e custas judiciais;</w:t>
      </w:r>
    </w:p>
    <w:p/>
    <w:p>
      <w:r>
        <w:rPr>
          <w:b w:val="0"/>
          <w:sz w:val="20"/>
        </w:rPr>
        <w:t>e) A produção de todas as provas em direito admitidas, especialmente documental, testemunhal e pericial, se necessário;</w:t>
      </w:r>
    </w:p>
    <w:p/>
    <w:p>
      <w:r>
        <w:rPr>
          <w:b w:val="0"/>
          <w:sz w:val="20"/>
        </w:rPr>
        <w:t>f) A concessão dos benefícios da justiça gratuita, caso o(a) Requerente não tenha condições de arcar com as despesas do processo.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 (valor meramente indicativo para fins fiscais).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https://documentos-juris.com/acao-de-reconhecimento-de-paternidade-socioafetiva/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cao-de-reconhecimento-de-paternidade-socioafetiv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